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9.1474797759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KARDEŞ KISKANÇLIĞI</w:t>
            </w:r>
          </w:p>
          <w:p>
            <w:pPr/>
            <w:r>
              <w:rPr/>
              <w:t xml:space="preserve">Yazar Adı: </w:t>
            </w:r>
            <w:r>
              <w:rPr>
                <w:b w:val="1"/>
                <w:bCs w:val="1"/>
              </w:rPr>
              <w:t xml:space="preserve">Saliha Erdim</w:t>
            </w:r>
          </w:p>
          <w:p>
            <w:pPr/>
            <w:r>
              <w:rPr/>
              <w:t xml:space="preserve">Tür Serisi: </w:t>
            </w:r>
            <w:r>
              <w:rPr>
                <w:b w:val="1"/>
                <w:bCs w:val="1"/>
              </w:rPr>
              <w:t xml:space="preserve">Çocuk Eğitimi/Aile</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208</w:t>
            </w:r>
          </w:p>
          <w:p>
            <w:pPr/>
            <w:r>
              <w:rPr/>
              <w:t xml:space="preserve">Kitap Boyutları: </w:t>
            </w:r>
            <w:r>
              <w:rPr>
                <w:b w:val="1"/>
                <w:bCs w:val="1"/>
              </w:rPr>
              <w:t xml:space="preserve">13,5 X 21 mm</w:t>
            </w:r>
          </w:p>
          <w:p>
            <w:pPr/>
            <w:r>
              <w:rPr/>
              <w:t xml:space="preserve">ISBN No: </w:t>
            </w:r>
            <w:r>
              <w:rPr>
                <w:b w:val="1"/>
                <w:bCs w:val="1"/>
              </w:rPr>
              <w:t xml:space="preserve">9786051514529</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“Çocuğumuzun Kardeş Kıskançlığını En Az Sıkıntıyla Atlatılabilmesi İçin Neler Yapabiliriz?”</w:t>
            </w:r>
            <w:br/>
            <w:r>
              <w:rPr/>
              <w:t xml:space="preserve"> </w:t>
            </w:r>
            <w:br/>
            <w:r>
              <w:rPr/>
              <w:t xml:space="preserve">“Kardeş Kıskançlığı, çocuklarda sıkça karşılaşılan ve ebeveynlerin çoğu zaman çaresiz kaldığı bir kıskançlık türüdür. Kardeş kıskançlığının yönetiminde anne-babanın liderliği çok önemlidir. Unutulmamalıdır ki kıskançlık; insanın en çok gizlediği, utandığı duygulardan biri olsa da doğal bir duygudur…”</w:t>
            </w:r>
            <w:br/>
            <w:r>
              <w:rPr/>
              <w:t xml:space="preserve">Prof. Dr. Nevzat Tarhan</w:t>
            </w:r>
            <w:br/>
            <w:r>
              <w:rPr/>
              <w:t xml:space="preserve">Kıskançlık; bizim doğuştan getirdiğimiz öfke, sevgi, utanma ve korku gibi doğal, olumlu ve gerekli bir duygudur. Fakat yanlış yaklaşımlarla tetiklendiğinde, kıskanan çocuğumuzun hem kendisine hem de kıskandığı kardeşine zarar verecek boyuta ulaşma riski taşır. Kıskançlık her yaştaki ve ailedeki her çocukta görülse de daha çok yeni bir kardeş geldiğinde ve ilk çocukta ortaya çıkar. Çocukların mizaçlarına, önceki duygu durumlarına ve ebeveynlerin yaklaşımlarına göre her çocukta farklı dozlarda seyredebilir. Kıskanan çocuğumuzu anlar ve doğru davranırsak, kıskançlık normal sınırlarda seyreder ve giderek yerini daha sağlıklı duygulara bırakır.</w:t>
            </w:r>
            <w:br/>
            <w:r>
              <w:rPr/>
              <w:t xml:space="preserve">Uzman Aile Danışmanı Yazar Saliha Erdim tarafından kaleme alınan bu kitap, okuyucusuna hemen hemen her ailede yaşanan kardeş kıskançlığının kolaylıkla aşılabilmesi için önemli tavsiyelerde bulunuyor.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https://hayatyayinlari.com/kitaplar/saliha-erdim-kardes-kiskancligi-923.html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2026-04-13T02:49:33+03:00</dcterms:created>
  <dcterms:modified xsi:type="dcterms:W3CDTF">2026-04-13T02:49:33+03:00</dcterms:modified>
</cp:coreProperties>
</file>

<file path=docProps/custom.xml><?xml version="1.0" encoding="utf-8"?>
<Properties xmlns="http://schemas.openxmlformats.org/officeDocument/2006/custom-properties" xmlns:vt="http://schemas.openxmlformats.org/officeDocument/2006/docPropsVTypes"/>
</file>